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C3A" w:rsidRPr="006B3C3A" w:rsidRDefault="006B3C3A" w:rsidP="006B3C3A">
      <w:pPr>
        <w:pStyle w:val="berschrift3"/>
        <w:spacing w:before="0"/>
        <w:jc w:val="both"/>
        <w:rPr>
          <w:rFonts w:ascii="Arial" w:hAnsi="Arial" w:cs="Arial"/>
          <w:b w:val="0"/>
          <w:color w:val="auto"/>
          <w:lang w:val="en-GB"/>
        </w:rPr>
      </w:pPr>
    </w:p>
    <w:p w:rsidR="006B3C3A" w:rsidRPr="006B3C3A" w:rsidRDefault="006B3C3A" w:rsidP="006B3C3A">
      <w:pPr>
        <w:pStyle w:val="berschrift3"/>
        <w:spacing w:before="0"/>
        <w:jc w:val="both"/>
        <w:rPr>
          <w:rFonts w:ascii="Arial" w:hAnsi="Arial" w:cs="Arial"/>
          <w:b w:val="0"/>
          <w:color w:val="auto"/>
          <w:lang w:val="en-GB"/>
        </w:rPr>
      </w:pPr>
      <w:r>
        <w:rPr>
          <w:rFonts w:ascii="Arial" w:hAnsi="Arial" w:cs="Arial"/>
          <w:b w:val="0"/>
          <w:color w:val="auto"/>
          <w:lang w:val="en-GB"/>
        </w:rPr>
        <w:t>21</w:t>
      </w:r>
      <w:r w:rsidRPr="006B3C3A">
        <w:rPr>
          <w:rFonts w:ascii="Arial" w:hAnsi="Arial" w:cs="Arial"/>
          <w:b w:val="0"/>
          <w:color w:val="auto"/>
          <w:vertAlign w:val="superscript"/>
          <w:lang w:val="en-GB"/>
        </w:rPr>
        <w:t>st</w:t>
      </w:r>
      <w:r>
        <w:rPr>
          <w:rFonts w:ascii="Arial" w:hAnsi="Arial" w:cs="Arial"/>
          <w:b w:val="0"/>
          <w:color w:val="auto"/>
          <w:lang w:val="en-GB"/>
        </w:rPr>
        <w:t xml:space="preserve"> July 2016</w:t>
      </w:r>
    </w:p>
    <w:p w:rsidR="006B3C3A" w:rsidRPr="006B3C3A" w:rsidRDefault="006B3C3A" w:rsidP="006B3C3A">
      <w:pPr>
        <w:pStyle w:val="berschrift3"/>
        <w:spacing w:before="0"/>
        <w:jc w:val="both"/>
        <w:rPr>
          <w:rFonts w:ascii="Arial" w:hAnsi="Arial" w:cs="Arial"/>
          <w:b w:val="0"/>
          <w:color w:val="auto"/>
          <w:lang w:val="en-GB"/>
        </w:rPr>
      </w:pPr>
    </w:p>
    <w:p w:rsidR="006B3C3A" w:rsidRDefault="00884574" w:rsidP="006B3C3A">
      <w:pPr>
        <w:pStyle w:val="berschrift3"/>
        <w:spacing w:before="0"/>
        <w:jc w:val="both"/>
        <w:rPr>
          <w:rFonts w:ascii="Arial" w:hAnsi="Arial" w:cs="Arial"/>
          <w:color w:val="auto"/>
          <w:lang w:val="en-GB"/>
        </w:rPr>
      </w:pPr>
      <w:r>
        <w:rPr>
          <w:rFonts w:ascii="Arial" w:hAnsi="Arial" w:cs="Arial"/>
          <w:color w:val="auto"/>
          <w:lang w:val="en-GB"/>
        </w:rPr>
        <w:t>YOKOHAMA</w:t>
      </w:r>
      <w:r w:rsidR="006B3C3A" w:rsidRPr="006B3C3A">
        <w:rPr>
          <w:rFonts w:ascii="Arial" w:hAnsi="Arial" w:cs="Arial"/>
          <w:color w:val="auto"/>
          <w:lang w:val="en-GB"/>
        </w:rPr>
        <w:t xml:space="preserve"> to supply “ADVAN” racing t</w:t>
      </w:r>
      <w:r w:rsidR="006B3C3A">
        <w:rPr>
          <w:rFonts w:ascii="Arial" w:hAnsi="Arial" w:cs="Arial"/>
          <w:color w:val="auto"/>
          <w:lang w:val="en-GB"/>
        </w:rPr>
        <w:t>y</w:t>
      </w:r>
      <w:r w:rsidR="006B3C3A" w:rsidRPr="006B3C3A">
        <w:rPr>
          <w:rFonts w:ascii="Arial" w:hAnsi="Arial" w:cs="Arial"/>
          <w:color w:val="auto"/>
          <w:lang w:val="en-GB"/>
        </w:rPr>
        <w:t>res as control t</w:t>
      </w:r>
      <w:r w:rsidR="006B3C3A">
        <w:rPr>
          <w:rFonts w:ascii="Arial" w:hAnsi="Arial" w:cs="Arial"/>
          <w:color w:val="auto"/>
          <w:lang w:val="en-GB"/>
        </w:rPr>
        <w:t>y</w:t>
      </w:r>
      <w:r w:rsidR="006B3C3A" w:rsidRPr="006B3C3A">
        <w:rPr>
          <w:rFonts w:ascii="Arial" w:hAnsi="Arial" w:cs="Arial"/>
          <w:color w:val="auto"/>
          <w:lang w:val="en-GB"/>
        </w:rPr>
        <w:t>res for the 2016 Sepang 12 Hours</w:t>
      </w:r>
    </w:p>
    <w:p w:rsidR="006B3C3A" w:rsidRPr="006B3C3A" w:rsidRDefault="006B3C3A" w:rsidP="006B3C3A">
      <w:pPr>
        <w:jc w:val="both"/>
        <w:rPr>
          <w:lang w:val="en-GB"/>
        </w:rPr>
      </w:pPr>
    </w:p>
    <w:p w:rsidR="006B3C3A" w:rsidRDefault="006B3C3A" w:rsidP="006B3C3A">
      <w:pPr>
        <w:pStyle w:val="StandardWeb"/>
        <w:spacing w:before="0" w:beforeAutospacing="0" w:after="0" w:afterAutospacing="0"/>
        <w:jc w:val="both"/>
        <w:rPr>
          <w:rFonts w:ascii="Arial" w:hAnsi="Arial" w:cs="Arial"/>
          <w:lang w:val="en-GB"/>
        </w:rPr>
      </w:pPr>
      <w:r w:rsidRPr="006B3C3A">
        <w:rPr>
          <w:rFonts w:ascii="Arial" w:hAnsi="Arial" w:cs="Arial"/>
          <w:lang w:val="en-GB"/>
        </w:rPr>
        <w:t>Tokyo – Yokohama Rubber Co., Ltd</w:t>
      </w:r>
      <w:proofErr w:type="gramStart"/>
      <w:r w:rsidRPr="006B3C3A">
        <w:rPr>
          <w:rFonts w:ascii="Arial" w:hAnsi="Arial" w:cs="Arial"/>
          <w:lang w:val="en-GB"/>
        </w:rPr>
        <w:t>.,</w:t>
      </w:r>
      <w:proofErr w:type="gramEnd"/>
      <w:r w:rsidRPr="006B3C3A">
        <w:rPr>
          <w:rFonts w:ascii="Arial" w:hAnsi="Arial" w:cs="Arial"/>
          <w:lang w:val="en-GB"/>
        </w:rPr>
        <w:t xml:space="preserve"> announced today that it will supply its global </w:t>
      </w:r>
      <w:r w:rsidR="00884574">
        <w:rPr>
          <w:rFonts w:ascii="Arial" w:hAnsi="Arial" w:cs="Arial"/>
          <w:lang w:val="en-GB"/>
        </w:rPr>
        <w:t>flagship “ADVAN” brand racing tyre as the control ty</w:t>
      </w:r>
      <w:r w:rsidRPr="006B3C3A">
        <w:rPr>
          <w:rFonts w:ascii="Arial" w:hAnsi="Arial" w:cs="Arial"/>
          <w:lang w:val="en-GB"/>
        </w:rPr>
        <w:t xml:space="preserve">re for this year’s Sepang 12 Hours, an endurance race to be run on Malaysia’s Sepang International Circuit from </w:t>
      </w:r>
      <w:r w:rsidR="00884574">
        <w:rPr>
          <w:rFonts w:ascii="Arial" w:hAnsi="Arial" w:cs="Arial"/>
          <w:lang w:val="en-GB"/>
        </w:rPr>
        <w:t>8</w:t>
      </w:r>
      <w:r w:rsidR="00884574" w:rsidRPr="00884574">
        <w:rPr>
          <w:rFonts w:ascii="Arial" w:hAnsi="Arial" w:cs="Arial"/>
          <w:vertAlign w:val="superscript"/>
          <w:lang w:val="en-GB"/>
        </w:rPr>
        <w:t>th</w:t>
      </w:r>
      <w:r w:rsidR="00884574">
        <w:rPr>
          <w:rFonts w:ascii="Arial" w:hAnsi="Arial" w:cs="Arial"/>
          <w:lang w:val="en-GB"/>
        </w:rPr>
        <w:t xml:space="preserve"> to 11</w:t>
      </w:r>
      <w:r w:rsidR="00884574" w:rsidRPr="00884574">
        <w:rPr>
          <w:rFonts w:ascii="Arial" w:hAnsi="Arial" w:cs="Arial"/>
          <w:vertAlign w:val="superscript"/>
          <w:lang w:val="en-GB"/>
        </w:rPr>
        <w:t>th</w:t>
      </w:r>
      <w:r w:rsidR="00884574">
        <w:rPr>
          <w:rFonts w:ascii="Arial" w:hAnsi="Arial" w:cs="Arial"/>
          <w:lang w:val="en-GB"/>
        </w:rPr>
        <w:t xml:space="preserve"> </w:t>
      </w:r>
      <w:r w:rsidRPr="006B3C3A">
        <w:rPr>
          <w:rFonts w:ascii="Arial" w:hAnsi="Arial" w:cs="Arial"/>
          <w:lang w:val="en-GB"/>
        </w:rPr>
        <w:t xml:space="preserve">December </w:t>
      </w:r>
      <w:r w:rsidR="00884574">
        <w:rPr>
          <w:rFonts w:ascii="Arial" w:hAnsi="Arial" w:cs="Arial"/>
          <w:lang w:val="en-GB"/>
        </w:rPr>
        <w:t>2016. The control ty</w:t>
      </w:r>
      <w:r w:rsidRPr="006B3C3A">
        <w:rPr>
          <w:rFonts w:ascii="Arial" w:hAnsi="Arial" w:cs="Arial"/>
          <w:lang w:val="en-GB"/>
        </w:rPr>
        <w:t>res will be the “ADVAN A005” and the “ADVAN A006” for use on wet surfaces. Both t</w:t>
      </w:r>
      <w:r w:rsidR="00884574">
        <w:rPr>
          <w:rFonts w:ascii="Arial" w:hAnsi="Arial" w:cs="Arial"/>
          <w:lang w:val="en-GB"/>
        </w:rPr>
        <w:t>y</w:t>
      </w:r>
      <w:r w:rsidRPr="006B3C3A">
        <w:rPr>
          <w:rFonts w:ascii="Arial" w:hAnsi="Arial" w:cs="Arial"/>
          <w:lang w:val="en-GB"/>
        </w:rPr>
        <w:t>res make use of YOKOHAMA’s proprietary orange oil compounding technique to ensure superior grip performance while enhancing environmental performance.</w:t>
      </w:r>
    </w:p>
    <w:p w:rsidR="006B3C3A" w:rsidRDefault="006B3C3A" w:rsidP="006B3C3A">
      <w:pPr>
        <w:pStyle w:val="StandardWeb"/>
        <w:spacing w:before="0" w:beforeAutospacing="0" w:after="0" w:afterAutospacing="0"/>
        <w:jc w:val="both"/>
        <w:rPr>
          <w:rFonts w:ascii="Arial" w:hAnsi="Arial" w:cs="Arial"/>
          <w:lang w:val="en-GB"/>
        </w:rPr>
      </w:pPr>
    </w:p>
    <w:p w:rsidR="006B3C3A" w:rsidRDefault="00884574" w:rsidP="006B3C3A">
      <w:pPr>
        <w:pStyle w:val="StandardWeb"/>
        <w:spacing w:before="0" w:beforeAutospacing="0" w:after="0" w:afterAutospacing="0"/>
        <w:jc w:val="both"/>
        <w:rPr>
          <w:rFonts w:ascii="Arial" w:hAnsi="Arial" w:cs="Arial"/>
          <w:lang w:val="en-GB"/>
        </w:rPr>
      </w:pPr>
      <w:r>
        <w:rPr>
          <w:rFonts w:ascii="Arial" w:hAnsi="Arial" w:cs="Arial"/>
          <w:lang w:val="en-GB"/>
        </w:rPr>
        <w:t>YOKOHAMA</w:t>
      </w:r>
      <w:r w:rsidR="006B3C3A" w:rsidRPr="006B3C3A">
        <w:rPr>
          <w:rFonts w:ascii="Arial" w:hAnsi="Arial" w:cs="Arial"/>
          <w:lang w:val="en-GB"/>
        </w:rPr>
        <w:t xml:space="preserve"> is particularly proud to be selected as the sup</w:t>
      </w:r>
      <w:r>
        <w:rPr>
          <w:rFonts w:ascii="Arial" w:hAnsi="Arial" w:cs="Arial"/>
          <w:lang w:val="en-GB"/>
        </w:rPr>
        <w:t>plier of control ty</w:t>
      </w:r>
      <w:r w:rsidR="006B3C3A" w:rsidRPr="006B3C3A">
        <w:rPr>
          <w:rFonts w:ascii="Arial" w:hAnsi="Arial" w:cs="Arial"/>
          <w:lang w:val="en-GB"/>
        </w:rPr>
        <w:t>res for the race as this year marks the first time that all cars participating in the Sepang 12 Hours enduranc</w:t>
      </w:r>
      <w:r>
        <w:rPr>
          <w:rFonts w:ascii="Arial" w:hAnsi="Arial" w:cs="Arial"/>
          <w:lang w:val="en-GB"/>
        </w:rPr>
        <w:t>e race will be run on control ty</w:t>
      </w:r>
      <w:r w:rsidR="006B3C3A" w:rsidRPr="006B3C3A">
        <w:rPr>
          <w:rFonts w:ascii="Arial" w:hAnsi="Arial" w:cs="Arial"/>
          <w:lang w:val="en-GB"/>
        </w:rPr>
        <w:t xml:space="preserve">res supplied by a single </w:t>
      </w:r>
      <w:r>
        <w:rPr>
          <w:rFonts w:ascii="Arial" w:hAnsi="Arial" w:cs="Arial"/>
          <w:lang w:val="en-GB"/>
        </w:rPr>
        <w:t>tyre manufacturer</w:t>
      </w:r>
      <w:r w:rsidR="006B3C3A" w:rsidRPr="006B3C3A">
        <w:rPr>
          <w:rFonts w:ascii="Arial" w:hAnsi="Arial" w:cs="Arial"/>
          <w:lang w:val="en-GB"/>
        </w:rPr>
        <w:t>. In past years, participating racing teams could freely choo</w:t>
      </w:r>
      <w:r>
        <w:rPr>
          <w:rFonts w:ascii="Arial" w:hAnsi="Arial" w:cs="Arial"/>
          <w:lang w:val="en-GB"/>
        </w:rPr>
        <w:t>se ty</w:t>
      </w:r>
      <w:r w:rsidR="006B3C3A" w:rsidRPr="006B3C3A">
        <w:rPr>
          <w:rFonts w:ascii="Arial" w:hAnsi="Arial" w:cs="Arial"/>
          <w:lang w:val="en-GB"/>
        </w:rPr>
        <w:t xml:space="preserve">res supplied by several designated </w:t>
      </w:r>
      <w:r>
        <w:rPr>
          <w:rFonts w:ascii="Arial" w:hAnsi="Arial" w:cs="Arial"/>
          <w:lang w:val="en-GB"/>
        </w:rPr>
        <w:t>tyre manufacturers</w:t>
      </w:r>
      <w:r w:rsidR="006B3C3A" w:rsidRPr="006B3C3A">
        <w:rPr>
          <w:rFonts w:ascii="Arial" w:hAnsi="Arial" w:cs="Arial"/>
          <w:lang w:val="en-GB"/>
        </w:rPr>
        <w:t>. Nonethel</w:t>
      </w:r>
      <w:r>
        <w:rPr>
          <w:rFonts w:ascii="Arial" w:hAnsi="Arial" w:cs="Arial"/>
          <w:lang w:val="en-GB"/>
        </w:rPr>
        <w:t>ess, cars running on YOKOHAMA ty</w:t>
      </w:r>
      <w:r w:rsidR="006B3C3A" w:rsidRPr="006B3C3A">
        <w:rPr>
          <w:rFonts w:ascii="Arial" w:hAnsi="Arial" w:cs="Arial"/>
          <w:lang w:val="en-GB"/>
        </w:rPr>
        <w:t xml:space="preserve">res have captured the overall championship five years in a row since 2011. </w:t>
      </w:r>
      <w:r>
        <w:rPr>
          <w:rFonts w:ascii="Arial" w:hAnsi="Arial" w:cs="Arial"/>
          <w:lang w:val="en-GB"/>
        </w:rPr>
        <w:t>YOKOHAMA’s selection as the sole ty</w:t>
      </w:r>
      <w:r w:rsidR="006B3C3A" w:rsidRPr="006B3C3A">
        <w:rPr>
          <w:rFonts w:ascii="Arial" w:hAnsi="Arial" w:cs="Arial"/>
          <w:lang w:val="en-GB"/>
        </w:rPr>
        <w:t>re supplier for this year’s race reflects the race organizers’ high evaluation o</w:t>
      </w:r>
      <w:r>
        <w:rPr>
          <w:rFonts w:ascii="Arial" w:hAnsi="Arial" w:cs="Arial"/>
          <w:lang w:val="en-GB"/>
        </w:rPr>
        <w:t>f the performance of YOKOHAMA ty</w:t>
      </w:r>
      <w:r w:rsidR="006B3C3A" w:rsidRPr="006B3C3A">
        <w:rPr>
          <w:rFonts w:ascii="Arial" w:hAnsi="Arial" w:cs="Arial"/>
          <w:lang w:val="en-GB"/>
        </w:rPr>
        <w:t>res, not just at previous Sepang 12 Hours races but also at top-class races around the world, including the FIA World T</w:t>
      </w:r>
      <w:r>
        <w:rPr>
          <w:rFonts w:ascii="Arial" w:hAnsi="Arial" w:cs="Arial"/>
          <w:lang w:val="en-GB"/>
        </w:rPr>
        <w:t>ouring Car Championship (WTCC).</w:t>
      </w:r>
    </w:p>
    <w:p w:rsidR="006B3C3A" w:rsidRDefault="006B3C3A" w:rsidP="006B3C3A">
      <w:pPr>
        <w:pStyle w:val="StandardWeb"/>
        <w:spacing w:before="0" w:beforeAutospacing="0" w:after="0" w:afterAutospacing="0"/>
        <w:jc w:val="both"/>
        <w:rPr>
          <w:rFonts w:ascii="Arial" w:hAnsi="Arial" w:cs="Arial"/>
          <w:lang w:val="en-GB"/>
        </w:rPr>
      </w:pPr>
    </w:p>
    <w:p w:rsidR="006B1CB9" w:rsidRPr="006B3C3A" w:rsidRDefault="006B3C3A" w:rsidP="00884574">
      <w:pPr>
        <w:pStyle w:val="StandardWeb"/>
        <w:spacing w:before="0" w:beforeAutospacing="0" w:after="0" w:afterAutospacing="0"/>
        <w:jc w:val="both"/>
        <w:rPr>
          <w:rFonts w:ascii="Arial" w:hAnsi="Arial" w:cs="Arial"/>
          <w:lang w:val="en-GB"/>
        </w:rPr>
      </w:pPr>
      <w:r w:rsidRPr="006B3C3A">
        <w:rPr>
          <w:rFonts w:ascii="Arial" w:hAnsi="Arial" w:cs="Arial"/>
          <w:lang w:val="en-GB"/>
        </w:rPr>
        <w:t>The Sepang 12 Hours was until 2013 known as the Malaysia Merdeka Endurance Race. The race has taken on a more international flavo</w:t>
      </w:r>
      <w:r w:rsidR="00884574">
        <w:rPr>
          <w:rFonts w:ascii="Arial" w:hAnsi="Arial" w:cs="Arial"/>
          <w:lang w:val="en-GB"/>
        </w:rPr>
        <w:t>u</w:t>
      </w:r>
      <w:r w:rsidRPr="006B3C3A">
        <w:rPr>
          <w:rFonts w:ascii="Arial" w:hAnsi="Arial" w:cs="Arial"/>
          <w:lang w:val="en-GB"/>
        </w:rPr>
        <w:t>r in recent years, as teams from Europe have joined those from Southeast Asian countries, such as Malaysia and Thailand, and East Asian countries, such as Japan, China and Taiwan, and Australia in vying for positions on the winners’ podium. A wide range of machines in several racing car categories, from sports cars to low-exhaust touring cars, compete in the Sepang 12 Hours, with the top category being FIA-GT3 machines. From this year, SUPER GT GT300 class machines will also be allowed to participate, raising expectations for an even more exciting race.</w:t>
      </w:r>
    </w:p>
    <w:sectPr w:rsidR="006B1CB9" w:rsidRPr="006B3C3A"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DD6" w:rsidRDefault="00B66DD6" w:rsidP="00B25742">
      <w:r>
        <w:separator/>
      </w:r>
    </w:p>
  </w:endnote>
  <w:endnote w:type="continuationSeparator" w:id="0">
    <w:p w:rsidR="00B66DD6" w:rsidRDefault="00B66DD6"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Default="00B66D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Default="00B66DD6">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Default="00B66D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DD6" w:rsidRDefault="00B66DD6" w:rsidP="00B25742">
      <w:r>
        <w:separator/>
      </w:r>
    </w:p>
  </w:footnote>
  <w:footnote w:type="continuationSeparator" w:id="0">
    <w:p w:rsidR="00B66DD6" w:rsidRDefault="00B66DD6"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Default="00B66D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Pr="00B25742" w:rsidRDefault="00B66DD6"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D6" w:rsidRDefault="00B66D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59DB"/>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0AAE"/>
    <w:rsid w:val="006156B5"/>
    <w:rsid w:val="00617FE7"/>
    <w:rsid w:val="00621BFD"/>
    <w:rsid w:val="0063001A"/>
    <w:rsid w:val="006323CF"/>
    <w:rsid w:val="00642E8C"/>
    <w:rsid w:val="00646328"/>
    <w:rsid w:val="00656B27"/>
    <w:rsid w:val="006635D5"/>
    <w:rsid w:val="00670EE4"/>
    <w:rsid w:val="0067108A"/>
    <w:rsid w:val="00683969"/>
    <w:rsid w:val="00690553"/>
    <w:rsid w:val="00694568"/>
    <w:rsid w:val="006B1CB9"/>
    <w:rsid w:val="006B3C3A"/>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4574"/>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66DD6"/>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7DF"/>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54D8D"/>
    <w:rsid w:val="00E65F2F"/>
    <w:rsid w:val="00E67B6E"/>
    <w:rsid w:val="00E810B5"/>
    <w:rsid w:val="00E90052"/>
    <w:rsid w:val="00E93A9D"/>
    <w:rsid w:val="00EA171F"/>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27262380">
      <w:bodyDiv w:val="1"/>
      <w:marLeft w:val="0"/>
      <w:marRight w:val="0"/>
      <w:marTop w:val="0"/>
      <w:marBottom w:val="0"/>
      <w:divBdr>
        <w:top w:val="none" w:sz="0" w:space="0" w:color="auto"/>
        <w:left w:val="none" w:sz="0" w:space="0" w:color="auto"/>
        <w:bottom w:val="none" w:sz="0" w:space="0" w:color="auto"/>
        <w:right w:val="none" w:sz="0" w:space="0" w:color="auto"/>
      </w:divBdr>
      <w:divsChild>
        <w:div w:id="441726066">
          <w:marLeft w:val="0"/>
          <w:marRight w:val="0"/>
          <w:marTop w:val="0"/>
          <w:marBottom w:val="0"/>
          <w:divBdr>
            <w:top w:val="none" w:sz="0" w:space="0" w:color="auto"/>
            <w:left w:val="none" w:sz="0" w:space="0" w:color="auto"/>
            <w:bottom w:val="none" w:sz="0" w:space="0" w:color="auto"/>
            <w:right w:val="none" w:sz="0" w:space="0" w:color="auto"/>
          </w:divBdr>
        </w:div>
        <w:div w:id="279186782">
          <w:marLeft w:val="0"/>
          <w:marRight w:val="0"/>
          <w:marTop w:val="0"/>
          <w:marBottom w:val="0"/>
          <w:divBdr>
            <w:top w:val="none" w:sz="0" w:space="0" w:color="auto"/>
            <w:left w:val="none" w:sz="0" w:space="0" w:color="auto"/>
            <w:bottom w:val="none" w:sz="0" w:space="0" w:color="auto"/>
            <w:right w:val="none" w:sz="0" w:space="0" w:color="auto"/>
          </w:divBdr>
        </w:div>
      </w:divsChild>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1617966">
      <w:bodyDiv w:val="1"/>
      <w:marLeft w:val="0"/>
      <w:marRight w:val="0"/>
      <w:marTop w:val="0"/>
      <w:marBottom w:val="0"/>
      <w:divBdr>
        <w:top w:val="none" w:sz="0" w:space="0" w:color="auto"/>
        <w:left w:val="none" w:sz="0" w:space="0" w:color="auto"/>
        <w:bottom w:val="none" w:sz="0" w:space="0" w:color="auto"/>
        <w:right w:val="none" w:sz="0" w:space="0" w:color="auto"/>
      </w:divBdr>
      <w:divsChild>
        <w:div w:id="330181824">
          <w:marLeft w:val="0"/>
          <w:marRight w:val="0"/>
          <w:marTop w:val="0"/>
          <w:marBottom w:val="0"/>
          <w:divBdr>
            <w:top w:val="none" w:sz="0" w:space="0" w:color="auto"/>
            <w:left w:val="none" w:sz="0" w:space="0" w:color="auto"/>
            <w:bottom w:val="none" w:sz="0" w:space="0" w:color="auto"/>
            <w:right w:val="none" w:sz="0" w:space="0" w:color="auto"/>
          </w:divBdr>
        </w:div>
        <w:div w:id="1199247283">
          <w:marLeft w:val="0"/>
          <w:marRight w:val="0"/>
          <w:marTop w:val="0"/>
          <w:marBottom w:val="0"/>
          <w:divBdr>
            <w:top w:val="none" w:sz="0" w:space="0" w:color="auto"/>
            <w:left w:val="none" w:sz="0" w:space="0" w:color="auto"/>
            <w:bottom w:val="none" w:sz="0" w:space="0" w:color="auto"/>
            <w:right w:val="none" w:sz="0" w:space="0" w:color="auto"/>
          </w:divBdr>
        </w:div>
      </w:divsChild>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69569083">
      <w:bodyDiv w:val="1"/>
      <w:marLeft w:val="0"/>
      <w:marRight w:val="0"/>
      <w:marTop w:val="0"/>
      <w:marBottom w:val="0"/>
      <w:divBdr>
        <w:top w:val="none" w:sz="0" w:space="0" w:color="auto"/>
        <w:left w:val="none" w:sz="0" w:space="0" w:color="auto"/>
        <w:bottom w:val="none" w:sz="0" w:space="0" w:color="auto"/>
        <w:right w:val="none" w:sz="0" w:space="0" w:color="auto"/>
      </w:divBdr>
      <w:divsChild>
        <w:div w:id="453015679">
          <w:marLeft w:val="0"/>
          <w:marRight w:val="0"/>
          <w:marTop w:val="0"/>
          <w:marBottom w:val="0"/>
          <w:divBdr>
            <w:top w:val="none" w:sz="0" w:space="0" w:color="auto"/>
            <w:left w:val="none" w:sz="0" w:space="0" w:color="auto"/>
            <w:bottom w:val="none" w:sz="0" w:space="0" w:color="auto"/>
            <w:right w:val="none" w:sz="0" w:space="0" w:color="auto"/>
          </w:divBdr>
        </w:div>
        <w:div w:id="1525754866">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1821</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2014-08-28T15:02:00Z</cp:lastPrinted>
  <dcterms:created xsi:type="dcterms:W3CDTF">2016-08-02T09:39:00Z</dcterms:created>
  <dcterms:modified xsi:type="dcterms:W3CDTF">2016-08-02T09:39:00Z</dcterms:modified>
</cp:coreProperties>
</file>